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D74351" w14:textId="77777777" w:rsidR="00393C1B" w:rsidRDefault="00393C1B" w:rsidP="00393C1B">
      <w:pPr>
        <w:tabs>
          <w:tab w:val="left" w:pos="3045"/>
        </w:tabs>
        <w:suppressAutoHyphens/>
        <w:spacing w:after="0" w:line="240" w:lineRule="auto"/>
        <w:jc w:val="both"/>
      </w:pPr>
    </w:p>
    <w:p w14:paraId="283E4308" w14:textId="77777777" w:rsidR="00393C1B" w:rsidRDefault="00393C1B" w:rsidP="00393C1B">
      <w:pPr>
        <w:tabs>
          <w:tab w:val="left" w:pos="3045"/>
        </w:tabs>
        <w:suppressAutoHyphens/>
        <w:spacing w:after="0" w:line="240" w:lineRule="auto"/>
        <w:jc w:val="both"/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60288" behindDoc="0" locked="0" layoutInCell="1" allowOverlap="1" wp14:anchorId="39CCFECD" wp14:editId="0FAEB995">
            <wp:simplePos x="0" y="0"/>
            <wp:positionH relativeFrom="margin">
              <wp:align>center</wp:align>
            </wp:positionH>
            <wp:positionV relativeFrom="paragraph">
              <wp:posOffset>8255</wp:posOffset>
            </wp:positionV>
            <wp:extent cx="832485" cy="904875"/>
            <wp:effectExtent l="0" t="0" r="5715" b="9525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248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9E641E" w14:textId="77777777" w:rsidR="00393C1B" w:rsidRDefault="00393C1B" w:rsidP="00393C1B">
      <w:pPr>
        <w:tabs>
          <w:tab w:val="left" w:pos="3045"/>
        </w:tabs>
        <w:suppressAutoHyphens/>
        <w:spacing w:after="0" w:line="240" w:lineRule="auto"/>
        <w:jc w:val="both"/>
      </w:pPr>
    </w:p>
    <w:p w14:paraId="1273C76A" w14:textId="77777777" w:rsidR="00393C1B" w:rsidRDefault="00393C1B" w:rsidP="00393C1B">
      <w:pPr>
        <w:pStyle w:val="3"/>
        <w:rPr>
          <w:rFonts w:ascii="Times New Roman" w:hAnsi="Times New Roman" w:cs="Times New Roman"/>
          <w:sz w:val="32"/>
          <w:szCs w:val="32"/>
        </w:rPr>
      </w:pPr>
    </w:p>
    <w:p w14:paraId="7EB5F25D" w14:textId="77777777" w:rsidR="00393C1B" w:rsidRPr="000B7455" w:rsidRDefault="00393C1B" w:rsidP="00393C1B">
      <w:pPr>
        <w:rPr>
          <w:lang w:eastAsia="ru-RU"/>
        </w:rPr>
      </w:pPr>
    </w:p>
    <w:p w14:paraId="251FD738" w14:textId="77777777" w:rsidR="00393C1B" w:rsidRPr="00487F56" w:rsidRDefault="00393C1B" w:rsidP="00393C1B">
      <w:pPr>
        <w:pStyle w:val="3"/>
        <w:jc w:val="center"/>
        <w:rPr>
          <w:rFonts w:ascii="Times New Roman" w:hAnsi="Times New Roman" w:cs="Times New Roman"/>
          <w:sz w:val="32"/>
          <w:szCs w:val="32"/>
        </w:rPr>
      </w:pPr>
      <w:r w:rsidRPr="002C465E">
        <w:rPr>
          <w:rFonts w:ascii="Times New Roman" w:hAnsi="Times New Roman" w:cs="Times New Roman"/>
          <w:sz w:val="32"/>
          <w:szCs w:val="32"/>
        </w:rPr>
        <w:t>МУНИЦИПАЛЬНОЕ БЮДЖЕТНОЕ УЧРЕЖДЕНИЕ «ФИЗКУЛЬТУРНО-ОЗДОРОВИТЕЛЬНЫЙ КОМПЛЕКС»</w:t>
      </w:r>
      <w:r>
        <w:rPr>
          <w:rFonts w:ascii="Times New Roman" w:hAnsi="Times New Roman" w:cs="Times New Roman"/>
          <w:b w:val="0"/>
          <w:sz w:val="32"/>
          <w:szCs w:val="32"/>
        </w:rPr>
        <w:tab/>
      </w:r>
      <w:r w:rsidRPr="00487F56">
        <w:rPr>
          <w:rFonts w:ascii="Times New Roman" w:hAnsi="Times New Roman" w:cs="Times New Roman"/>
          <w:bCs w:val="0"/>
          <w:sz w:val="32"/>
          <w:szCs w:val="32"/>
        </w:rPr>
        <w:t>ПРИКАЗ</w:t>
      </w:r>
    </w:p>
    <w:p w14:paraId="51903584" w14:textId="77777777" w:rsidR="00393C1B" w:rsidRDefault="00393C1B" w:rsidP="00393C1B">
      <w:pPr>
        <w:rPr>
          <w:rFonts w:ascii="Times New Roman" w:eastAsia="Times New Roman" w:hAnsi="Times New Roman" w:cs="Times New Roman"/>
          <w:b/>
          <w:bCs/>
          <w:lang w:eastAsia="ar-SA"/>
        </w:rPr>
      </w:pPr>
      <w:r w:rsidRPr="0047269B"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A50BA6" wp14:editId="52BCBBD7">
                <wp:simplePos x="0" y="0"/>
                <wp:positionH relativeFrom="column">
                  <wp:posOffset>0</wp:posOffset>
                </wp:positionH>
                <wp:positionV relativeFrom="paragraph">
                  <wp:posOffset>43180</wp:posOffset>
                </wp:positionV>
                <wp:extent cx="5930265" cy="0"/>
                <wp:effectExtent l="33655" t="37465" r="36830" b="2921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3026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09D490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.4pt" to="466.95pt,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" strokeweight="4.5pt">
                <v:stroke linestyle="thickThin"/>
              </v:lin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06"/>
        <w:gridCol w:w="770"/>
        <w:gridCol w:w="308"/>
        <w:gridCol w:w="1098"/>
        <w:gridCol w:w="1008"/>
        <w:gridCol w:w="434"/>
        <w:gridCol w:w="880"/>
      </w:tblGrid>
      <w:tr w:rsidR="00393C1B" w:rsidRPr="00724B25" w14:paraId="6AAE3B37" w14:textId="77777777" w:rsidTr="00495E47">
        <w:tc>
          <w:tcPr>
            <w:tcW w:w="306" w:type="dxa"/>
            <w:shd w:val="clear" w:color="auto" w:fill="auto"/>
            <w:vAlign w:val="center"/>
          </w:tcPr>
          <w:p w14:paraId="2461EF4F" w14:textId="77777777" w:rsidR="00393C1B" w:rsidRPr="00724B25" w:rsidRDefault="00393C1B" w:rsidP="00495E4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4B2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«</w:t>
            </w:r>
          </w:p>
        </w:tc>
        <w:tc>
          <w:tcPr>
            <w:tcW w:w="7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2661D2" w14:textId="77777777" w:rsidR="00393C1B" w:rsidRPr="00724B25" w:rsidRDefault="00393C1B" w:rsidP="00495E4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308" w:type="dxa"/>
            <w:shd w:val="clear" w:color="auto" w:fill="auto"/>
            <w:vAlign w:val="center"/>
          </w:tcPr>
          <w:p w14:paraId="47839100" w14:textId="77777777" w:rsidR="00393C1B" w:rsidRPr="00724B25" w:rsidRDefault="00393C1B" w:rsidP="00495E4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4B2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0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D5E936E" w14:textId="77777777" w:rsidR="00393C1B" w:rsidRPr="00724B25" w:rsidRDefault="00393C1B" w:rsidP="00495E4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декабря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504AA20D" w14:textId="77777777" w:rsidR="00393C1B" w:rsidRPr="00724B25" w:rsidRDefault="00393C1B" w:rsidP="00495E4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4B2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25</w:t>
            </w:r>
            <w:r w:rsidRPr="00724B2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434" w:type="dxa"/>
            <w:shd w:val="clear" w:color="auto" w:fill="auto"/>
            <w:vAlign w:val="center"/>
          </w:tcPr>
          <w:p w14:paraId="5A37A450" w14:textId="77777777" w:rsidR="00393C1B" w:rsidRPr="00724B25" w:rsidRDefault="00393C1B" w:rsidP="00495E4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4B2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880" w:type="dxa"/>
            <w:tcBorders>
              <w:bottom w:val="single" w:sz="4" w:space="0" w:color="auto"/>
            </w:tcBorders>
            <w:shd w:val="clear" w:color="auto" w:fill="auto"/>
          </w:tcPr>
          <w:p w14:paraId="23A777DE" w14:textId="77777777" w:rsidR="00393C1B" w:rsidRPr="00724B25" w:rsidRDefault="00393C1B" w:rsidP="00495E4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439</w:t>
            </w:r>
          </w:p>
        </w:tc>
      </w:tr>
      <w:tr w:rsidR="00393C1B" w:rsidRPr="00724B25" w14:paraId="7EEDFD30" w14:textId="77777777" w:rsidTr="00495E47">
        <w:trPr>
          <w:trHeight w:val="148"/>
        </w:trPr>
        <w:tc>
          <w:tcPr>
            <w:tcW w:w="4742" w:type="dxa"/>
            <w:gridSpan w:val="7"/>
            <w:shd w:val="clear" w:color="auto" w:fill="auto"/>
          </w:tcPr>
          <w:p w14:paraId="39229655" w14:textId="77777777" w:rsidR="00393C1B" w:rsidRPr="00724B25" w:rsidRDefault="00393C1B" w:rsidP="00495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24B25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г. Верхний Уфалей</w:t>
            </w:r>
          </w:p>
        </w:tc>
      </w:tr>
    </w:tbl>
    <w:p w14:paraId="0B171121" w14:textId="77777777" w:rsidR="00393C1B" w:rsidRPr="004C1972" w:rsidRDefault="00393C1B" w:rsidP="00393C1B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lang w:eastAsia="ar-SA"/>
        </w:rPr>
      </w:pPr>
    </w:p>
    <w:p w14:paraId="0EF8C7AD" w14:textId="77777777" w:rsidR="00393C1B" w:rsidRPr="00121C9C" w:rsidRDefault="00393C1B" w:rsidP="00393C1B">
      <w:pPr>
        <w:spacing w:after="0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121C9C">
        <w:rPr>
          <w:rFonts w:ascii="Times New Roman" w:eastAsiaTheme="minorEastAsia" w:hAnsi="Times New Roman" w:cs="Times New Roman"/>
          <w:iCs/>
          <w:sz w:val="28"/>
          <w:szCs w:val="28"/>
        </w:rPr>
        <w:t>О внесении изменений и дополнений</w:t>
      </w:r>
    </w:p>
    <w:p w14:paraId="79110386" w14:textId="77777777" w:rsidR="00393C1B" w:rsidRPr="00121C9C" w:rsidRDefault="00393C1B" w:rsidP="00393C1B">
      <w:pPr>
        <w:spacing w:after="0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121C9C">
        <w:rPr>
          <w:rFonts w:ascii="Times New Roman" w:eastAsiaTheme="minorEastAsia" w:hAnsi="Times New Roman" w:cs="Times New Roman"/>
          <w:iCs/>
          <w:sz w:val="28"/>
          <w:szCs w:val="28"/>
        </w:rPr>
        <w:t xml:space="preserve">в приказ №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4</w:t>
      </w:r>
      <w:r w:rsidRPr="00121C9C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от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09</w:t>
      </w:r>
      <w:r w:rsidRPr="00121C9C"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янва</w:t>
      </w:r>
      <w:r w:rsidRPr="00121C9C">
        <w:rPr>
          <w:rFonts w:ascii="Times New Roman" w:eastAsiaTheme="minorEastAsia" w:hAnsi="Times New Roman" w:cs="Times New Roman"/>
          <w:iCs/>
          <w:sz w:val="28"/>
          <w:szCs w:val="28"/>
        </w:rPr>
        <w:t>ря 202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5</w:t>
      </w:r>
      <w:r w:rsidRPr="00121C9C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года</w:t>
      </w:r>
    </w:p>
    <w:p w14:paraId="1CC1170E" w14:textId="77777777" w:rsidR="00393C1B" w:rsidRPr="00121C9C" w:rsidRDefault="00393C1B" w:rsidP="00393C1B">
      <w:pPr>
        <w:spacing w:after="0" w:line="36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121C9C">
        <w:rPr>
          <w:rFonts w:ascii="Times New Roman" w:eastAsiaTheme="minorEastAsia" w:hAnsi="Times New Roman" w:cs="Times New Roman"/>
          <w:iCs/>
          <w:sz w:val="28"/>
          <w:szCs w:val="28"/>
        </w:rPr>
        <w:t xml:space="preserve">                                                                    </w:t>
      </w:r>
    </w:p>
    <w:p w14:paraId="369E32CD" w14:textId="77777777" w:rsidR="00393C1B" w:rsidRPr="00121C9C" w:rsidRDefault="00393C1B" w:rsidP="00393C1B">
      <w:pPr>
        <w:spacing w:after="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</w:pPr>
      <w:r w:rsidRPr="00121C9C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            1.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 </w:t>
      </w:r>
      <w:r w:rsidRPr="00121C9C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Внести изменения в учетную политику 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Муниципального бюджетного учреждения «Физкультурно-оздоровительный комплекс»</w:t>
      </w:r>
      <w:r w:rsidRPr="00121C9C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 для целей бухгалтерского учета утвержденную Приказом № 4 от 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09</w:t>
      </w:r>
      <w:r w:rsidRPr="00121C9C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янва</w:t>
      </w:r>
      <w:r w:rsidRPr="00121C9C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ря 202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5</w:t>
      </w:r>
      <w:r w:rsidRPr="00121C9C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 года в связи с вступлением в силу с 01.01.2026 года:</w:t>
      </w:r>
    </w:p>
    <w:p w14:paraId="6E0FBD95" w14:textId="77777777" w:rsidR="00393C1B" w:rsidRPr="00121C9C" w:rsidRDefault="00393C1B" w:rsidP="00393C1B">
      <w:pPr>
        <w:spacing w:after="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</w:pPr>
      <w:r w:rsidRPr="00121C9C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- Приказа Минфина России от 30.08.2024 N 121н "Об утверждении федерального стандарта бухгалтерского учета государственных финансов "Единый план счетов бухгалтерского учета государственных финансов";</w:t>
      </w:r>
    </w:p>
    <w:p w14:paraId="6CE8F889" w14:textId="77777777" w:rsidR="00393C1B" w:rsidRPr="00121C9C" w:rsidRDefault="00393C1B" w:rsidP="00393C1B">
      <w:pPr>
        <w:spacing w:after="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</w:pPr>
      <w:r w:rsidRPr="00121C9C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 - Приказ Минфина России от 20.09.2024 N 1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33</w:t>
      </w:r>
      <w:r w:rsidRPr="00121C9C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н "Об утверждении федерального стандарта бухгалтерского учета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 </w:t>
      </w:r>
      <w:r w:rsidRPr="00121C9C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"План счетов 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бухгалтерского учета бюджетных и автономных учреждений</w:t>
      </w:r>
      <w:r w:rsidRPr="00121C9C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";</w:t>
      </w:r>
    </w:p>
    <w:p w14:paraId="40937FE7" w14:textId="77777777" w:rsidR="00393C1B" w:rsidRPr="00121C9C" w:rsidRDefault="00393C1B" w:rsidP="00393C1B">
      <w:pPr>
        <w:spacing w:after="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</w:pPr>
      <w:r w:rsidRPr="00121C9C">
        <w:rPr>
          <w:rFonts w:eastAsiaTheme="minorEastAsia"/>
          <w:color w:val="000000" w:themeColor="text1"/>
        </w:rPr>
        <w:t xml:space="preserve">              </w:t>
      </w:r>
      <w:r w:rsidRPr="00121C9C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2. Внести дополнения в учетную политику 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Муниципального бюджетного учреждения «Физкультурно-оздоровительный комплекс»</w:t>
      </w:r>
      <w:r w:rsidRPr="00121C9C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 утвержденную Приказом № 4 от «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09</w:t>
      </w:r>
      <w:r w:rsidRPr="00121C9C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» 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янва</w:t>
      </w:r>
      <w:r w:rsidRPr="00121C9C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ря 202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5</w:t>
      </w:r>
      <w:r w:rsidRPr="00121C9C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г. для целей бухгалтерского учета в связи с вступлением в силу:</w:t>
      </w:r>
    </w:p>
    <w:p w14:paraId="759E9C8D" w14:textId="77777777" w:rsidR="00393C1B" w:rsidRPr="00121C9C" w:rsidRDefault="00393C1B" w:rsidP="00393C1B">
      <w:pPr>
        <w:spacing w:after="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</w:pPr>
      <w:r w:rsidRPr="00121C9C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</w:rPr>
        <w:t>- Приказа Минфина России от 30.09.2024 N 144н "О внесении изменений в приложения N 1, 2, 4 и 5 к приказу Министерства финансов Российской Федерации от 15 апреля 2021 г. N 61н "Об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учреждений, и Методических указаний по их формированию и применению";</w:t>
      </w:r>
    </w:p>
    <w:p w14:paraId="60E8D30B" w14:textId="77777777" w:rsidR="00393C1B" w:rsidRPr="00121C9C" w:rsidRDefault="00393C1B" w:rsidP="00393C1B">
      <w:pPr>
        <w:spacing w:after="0"/>
        <w:jc w:val="both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</w:rPr>
      </w:pPr>
      <w:r w:rsidRPr="00121C9C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</w:rPr>
        <w:t xml:space="preserve">- Приказа Минфина России от 14.02.2025 N 15н "О внесении изменений в федеральный стандарт бухгалтерского учета для организаций государственного сектора "Учетная политика, оценочные значения и ошибки", </w:t>
      </w:r>
      <w:r w:rsidRPr="00121C9C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</w:rPr>
        <w:lastRenderedPageBreak/>
        <w:t>утвержденный приказом Министерства финансов Российской Федерации от 30 декабря 2017 г. N 274н".</w:t>
      </w:r>
    </w:p>
    <w:p w14:paraId="5EF536B8" w14:textId="77777777" w:rsidR="00393C1B" w:rsidRPr="00121C9C" w:rsidRDefault="00393C1B" w:rsidP="00393C1B">
      <w:pPr>
        <w:spacing w:after="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</w:pPr>
      <w:r w:rsidRPr="00121C9C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            3. Установить, следующие особенности применения изменений в учетную политику 2026 года:</w:t>
      </w:r>
    </w:p>
    <w:p w14:paraId="00411600" w14:textId="77777777" w:rsidR="00393C1B" w:rsidRPr="00121C9C" w:rsidRDefault="00393C1B" w:rsidP="00393C1B">
      <w:pPr>
        <w:spacing w:after="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</w:pPr>
      <w:r w:rsidRPr="00121C9C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- </w:t>
      </w:r>
      <w:r w:rsidRPr="00121C9C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</w:rPr>
        <w:t>влияние</w:t>
      </w:r>
      <w:r w:rsidRPr="00121C9C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 внесённых изменений </w:t>
      </w:r>
      <w:r w:rsidRPr="00121C9C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</w:rPr>
        <w:t>несущественно</w:t>
      </w:r>
      <w:r w:rsidRPr="00121C9C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, </w:t>
      </w:r>
    </w:p>
    <w:p w14:paraId="5BF5B9B7" w14:textId="77777777" w:rsidR="00393C1B" w:rsidRPr="00011273" w:rsidRDefault="00393C1B" w:rsidP="00393C1B">
      <w:pPr>
        <w:spacing w:after="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</w:pPr>
      <w:r w:rsidRPr="00121C9C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- учреждение применяет измененную учетную политику к фактам хозяйственной жизни, возникающим после изменения учетной политики с    01 января 2026 года (перспективное применение измененной учетной политики). </w:t>
      </w:r>
    </w:p>
    <w:p w14:paraId="7CE298C4" w14:textId="77777777" w:rsidR="00393C1B" w:rsidRPr="00121C9C" w:rsidRDefault="00393C1B" w:rsidP="00393C1B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121C9C">
        <w:rPr>
          <w:rFonts w:ascii="Times New Roman" w:eastAsiaTheme="minorEastAsia" w:hAnsi="Times New Roman" w:cs="Times New Roman"/>
          <w:sz w:val="28"/>
          <w:szCs w:val="28"/>
        </w:rPr>
        <w:t xml:space="preserve">           </w:t>
      </w:r>
      <w:r>
        <w:rPr>
          <w:rFonts w:ascii="Times New Roman" w:eastAsiaTheme="minorEastAsia" w:hAnsi="Times New Roman" w:cs="Times New Roman"/>
          <w:sz w:val="28"/>
          <w:szCs w:val="28"/>
        </w:rPr>
        <w:t>4</w:t>
      </w:r>
      <w:r w:rsidRPr="00121C9C">
        <w:rPr>
          <w:rFonts w:ascii="Times New Roman" w:eastAsiaTheme="minorEastAsia" w:hAnsi="Times New Roman" w:cs="Times New Roman"/>
          <w:sz w:val="28"/>
          <w:szCs w:val="28"/>
        </w:rPr>
        <w:t>. Установить, что положения учетной политики по документальному оформлению фактов хозяйственной жизни, представлению первичных учетных документов, иных документов (сведений) необходимых для ведения бухгалтерского учета обязательны для исполнения всеми сотрудниками учреждения.</w:t>
      </w:r>
    </w:p>
    <w:p w14:paraId="1C0B8606" w14:textId="77777777" w:rsidR="00393C1B" w:rsidRPr="00121C9C" w:rsidRDefault="00393C1B" w:rsidP="00393C1B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121C9C">
        <w:rPr>
          <w:rFonts w:ascii="Times New Roman" w:eastAsiaTheme="minorEastAsia" w:hAnsi="Times New Roman" w:cs="Times New Roman"/>
          <w:sz w:val="28"/>
          <w:szCs w:val="28"/>
        </w:rPr>
        <w:t xml:space="preserve">           </w:t>
      </w:r>
      <w:r>
        <w:rPr>
          <w:rFonts w:ascii="Times New Roman" w:eastAsiaTheme="minorEastAsia" w:hAnsi="Times New Roman" w:cs="Times New Roman"/>
          <w:sz w:val="28"/>
          <w:szCs w:val="28"/>
        </w:rPr>
        <w:t>5</w:t>
      </w:r>
      <w:r w:rsidRPr="00121C9C">
        <w:rPr>
          <w:rFonts w:ascii="Times New Roman" w:eastAsiaTheme="minorEastAsia" w:hAnsi="Times New Roman" w:cs="Times New Roman"/>
          <w:sz w:val="28"/>
          <w:szCs w:val="28"/>
        </w:rPr>
        <w:t xml:space="preserve">. Ответственность за организацию исполнения настоящего приказа возложить на </w:t>
      </w:r>
      <w:r>
        <w:rPr>
          <w:rFonts w:ascii="Times New Roman" w:eastAsiaTheme="minorEastAsia" w:hAnsi="Times New Roman" w:cs="Times New Roman"/>
          <w:sz w:val="28"/>
          <w:szCs w:val="28"/>
        </w:rPr>
        <w:t>главного бухгалтера Воронову М.В.</w:t>
      </w:r>
    </w:p>
    <w:p w14:paraId="01216089" w14:textId="77777777" w:rsidR="00393C1B" w:rsidRPr="00121C9C" w:rsidRDefault="00393C1B" w:rsidP="00393C1B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14:paraId="78811EC4" w14:textId="77777777" w:rsidR="00393C1B" w:rsidRPr="00121C9C" w:rsidRDefault="00393C1B" w:rsidP="00393C1B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0C862B7C" w14:textId="77777777" w:rsidR="00393C1B" w:rsidRPr="008E2452" w:rsidRDefault="00393C1B" w:rsidP="00393C1B">
      <w:pPr>
        <w:suppressAutoHyphens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</w:pPr>
    </w:p>
    <w:p w14:paraId="123EF0D1" w14:textId="77777777" w:rsidR="00393C1B" w:rsidRPr="008E2452" w:rsidRDefault="00393C1B" w:rsidP="00393C1B">
      <w:pPr>
        <w:suppressAutoHyphens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</w:pPr>
    </w:p>
    <w:p w14:paraId="13A94151" w14:textId="77777777" w:rsidR="00393C1B" w:rsidRDefault="00393C1B" w:rsidP="00393C1B">
      <w:pPr>
        <w:tabs>
          <w:tab w:val="left" w:pos="3045"/>
        </w:tabs>
        <w:suppressAutoHyphens/>
        <w:spacing w:after="0" w:line="240" w:lineRule="auto"/>
        <w:jc w:val="both"/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 xml:space="preserve">Директор                  </w:t>
      </w:r>
      <w:r w:rsidRPr="008E2452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 xml:space="preserve">                                                                      Н.Ю. Михалева</w:t>
      </w:r>
    </w:p>
    <w:p w14:paraId="5F3B8D87" w14:textId="77777777" w:rsidR="00393C1B" w:rsidRDefault="00393C1B" w:rsidP="00393C1B">
      <w:pPr>
        <w:tabs>
          <w:tab w:val="left" w:pos="3045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</w:pPr>
    </w:p>
    <w:p w14:paraId="0AB14A5D" w14:textId="77777777" w:rsidR="00393C1B" w:rsidRDefault="00393C1B" w:rsidP="00393C1B">
      <w:pPr>
        <w:tabs>
          <w:tab w:val="left" w:pos="3045"/>
        </w:tabs>
        <w:suppressAutoHyphens/>
        <w:spacing w:after="0" w:line="240" w:lineRule="auto"/>
        <w:jc w:val="both"/>
      </w:pPr>
    </w:p>
    <w:p w14:paraId="4E7E8EDA" w14:textId="77777777" w:rsidR="00393C1B" w:rsidRDefault="00393C1B" w:rsidP="00393C1B">
      <w:pPr>
        <w:tabs>
          <w:tab w:val="left" w:pos="3045"/>
        </w:tabs>
        <w:suppressAutoHyphens/>
        <w:spacing w:after="0" w:line="240" w:lineRule="auto"/>
        <w:jc w:val="both"/>
      </w:pPr>
    </w:p>
    <w:p w14:paraId="683B1C75" w14:textId="77777777" w:rsidR="00393C1B" w:rsidRDefault="00393C1B" w:rsidP="00393C1B">
      <w:pPr>
        <w:tabs>
          <w:tab w:val="left" w:pos="3045"/>
        </w:tabs>
        <w:suppressAutoHyphens/>
        <w:spacing w:after="0" w:line="240" w:lineRule="auto"/>
        <w:jc w:val="both"/>
      </w:pPr>
    </w:p>
    <w:p w14:paraId="3EBF977C" w14:textId="77777777" w:rsidR="00393C1B" w:rsidRDefault="00393C1B" w:rsidP="00393C1B">
      <w:pPr>
        <w:tabs>
          <w:tab w:val="left" w:pos="3045"/>
        </w:tabs>
        <w:suppressAutoHyphens/>
        <w:spacing w:after="0" w:line="240" w:lineRule="auto"/>
        <w:jc w:val="both"/>
      </w:pPr>
    </w:p>
    <w:p w14:paraId="572347DD" w14:textId="77777777" w:rsidR="00393C1B" w:rsidRDefault="00393C1B" w:rsidP="00393C1B">
      <w:pPr>
        <w:tabs>
          <w:tab w:val="left" w:pos="3045"/>
        </w:tabs>
        <w:suppressAutoHyphens/>
        <w:spacing w:after="0" w:line="240" w:lineRule="auto"/>
        <w:jc w:val="both"/>
      </w:pPr>
    </w:p>
    <w:p w14:paraId="7F88BEA0" w14:textId="77777777" w:rsidR="00393C1B" w:rsidRDefault="00393C1B" w:rsidP="00393C1B">
      <w:pPr>
        <w:tabs>
          <w:tab w:val="left" w:pos="3045"/>
        </w:tabs>
        <w:suppressAutoHyphens/>
        <w:spacing w:after="0" w:line="240" w:lineRule="auto"/>
        <w:jc w:val="both"/>
      </w:pPr>
    </w:p>
    <w:p w14:paraId="3C05FC0F" w14:textId="77777777" w:rsidR="00393C1B" w:rsidRDefault="00393C1B" w:rsidP="00393C1B">
      <w:pPr>
        <w:tabs>
          <w:tab w:val="left" w:pos="3045"/>
        </w:tabs>
        <w:suppressAutoHyphens/>
        <w:spacing w:after="0" w:line="240" w:lineRule="auto"/>
        <w:jc w:val="both"/>
      </w:pPr>
    </w:p>
    <w:p w14:paraId="4CA38FB5" w14:textId="77777777" w:rsidR="00393C1B" w:rsidRDefault="00393C1B" w:rsidP="00393C1B">
      <w:pPr>
        <w:tabs>
          <w:tab w:val="left" w:pos="3045"/>
        </w:tabs>
        <w:suppressAutoHyphens/>
        <w:spacing w:after="0" w:line="240" w:lineRule="auto"/>
        <w:jc w:val="both"/>
      </w:pPr>
    </w:p>
    <w:p w14:paraId="78A5B10E" w14:textId="77777777" w:rsidR="00D26527" w:rsidRDefault="00D26527"/>
    <w:sectPr w:rsidR="00D265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A8A1D8" w14:textId="77777777" w:rsidR="00337260" w:rsidRDefault="00337260" w:rsidP="00393C1B">
      <w:pPr>
        <w:spacing w:after="0" w:line="240" w:lineRule="auto"/>
      </w:pPr>
      <w:r>
        <w:separator/>
      </w:r>
    </w:p>
  </w:endnote>
  <w:endnote w:type="continuationSeparator" w:id="0">
    <w:p w14:paraId="11C5E19D" w14:textId="77777777" w:rsidR="00337260" w:rsidRDefault="00337260" w:rsidP="00393C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DCB21E" w14:textId="77777777" w:rsidR="00337260" w:rsidRDefault="00337260" w:rsidP="00393C1B">
      <w:pPr>
        <w:spacing w:after="0" w:line="240" w:lineRule="auto"/>
      </w:pPr>
      <w:r>
        <w:separator/>
      </w:r>
    </w:p>
  </w:footnote>
  <w:footnote w:type="continuationSeparator" w:id="0">
    <w:p w14:paraId="53973C98" w14:textId="77777777" w:rsidR="00337260" w:rsidRDefault="00337260" w:rsidP="00393C1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A3C"/>
    <w:rsid w:val="00337260"/>
    <w:rsid w:val="00393C1B"/>
    <w:rsid w:val="00864A3C"/>
    <w:rsid w:val="00D26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CDB48"/>
  <w15:chartTrackingRefBased/>
  <w15:docId w15:val="{3BCBFA0F-D5BF-4939-AD05-4E45704F9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3C1B"/>
    <w:pPr>
      <w:spacing w:after="200" w:line="276" w:lineRule="auto"/>
    </w:pPr>
  </w:style>
  <w:style w:type="paragraph" w:styleId="3">
    <w:name w:val="heading 3"/>
    <w:basedOn w:val="a"/>
    <w:next w:val="a"/>
    <w:link w:val="30"/>
    <w:qFormat/>
    <w:rsid w:val="00393C1B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393C1B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unhideWhenUsed/>
    <w:rsid w:val="00393C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93C1B"/>
  </w:style>
  <w:style w:type="paragraph" w:styleId="a5">
    <w:name w:val="footer"/>
    <w:basedOn w:val="a"/>
    <w:link w:val="a6"/>
    <w:uiPriority w:val="99"/>
    <w:unhideWhenUsed/>
    <w:rsid w:val="00393C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93C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411</Words>
  <Characters>2348</Characters>
  <Application>Microsoft Office Word</Application>
  <DocSecurity>0</DocSecurity>
  <Lines>19</Lines>
  <Paragraphs>5</Paragraphs>
  <ScaleCrop>false</ScaleCrop>
  <Company/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007</dc:creator>
  <cp:keywords/>
  <dc:description/>
  <cp:lastModifiedBy>User 007</cp:lastModifiedBy>
  <cp:revision>2</cp:revision>
  <dcterms:created xsi:type="dcterms:W3CDTF">2025-12-30T08:39:00Z</dcterms:created>
  <dcterms:modified xsi:type="dcterms:W3CDTF">2025-12-30T08:39:00Z</dcterms:modified>
</cp:coreProperties>
</file>